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8C9" w:rsidRDefault="00AB48C9">
      <w:r>
        <w:rPr>
          <w:noProof/>
        </w:rPr>
        <w:drawing>
          <wp:anchor distT="0" distB="0" distL="114300" distR="114300" simplePos="0" relativeHeight="251658240" behindDoc="0" locked="0" layoutInCell="1" allowOverlap="0" wp14:anchorId="7B1E53AA" wp14:editId="557C8B74">
            <wp:simplePos x="0" y="0"/>
            <wp:positionH relativeFrom="page">
              <wp:posOffset>0</wp:posOffset>
            </wp:positionH>
            <wp:positionV relativeFrom="page">
              <wp:posOffset>180975</wp:posOffset>
            </wp:positionV>
            <wp:extent cx="7559040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B48C9" w:rsidRDefault="00AB48C9" w:rsidP="00AB48C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0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Психопрофилактическая работа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48C9" w:rsidRDefault="00AB48C9" w:rsidP="00AB48C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975E0B">
        <w:rPr>
          <w:rFonts w:ascii="Times New Roman" w:hAnsi="Times New Roman" w:cs="Times New Roman"/>
          <w:sz w:val="28"/>
          <w:szCs w:val="28"/>
        </w:rPr>
        <w:t>ормирование у педагогов, детей, родителей общей психологической культуры (консультации, семинары, тренинги);</w:t>
      </w:r>
    </w:p>
    <w:p w:rsidR="00AB48C9" w:rsidRDefault="00AB48C9" w:rsidP="00AB48C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75E0B">
        <w:rPr>
          <w:rFonts w:ascii="Times New Roman" w:hAnsi="Times New Roman" w:cs="Times New Roman"/>
          <w:sz w:val="28"/>
          <w:szCs w:val="28"/>
        </w:rPr>
        <w:t>казание помощи детям в их адаптационный период к новым условиям (индивидуальная и групповая работа с детьми);</w:t>
      </w:r>
    </w:p>
    <w:p w:rsidR="00AB48C9" w:rsidRPr="00975E0B" w:rsidRDefault="00AB48C9" w:rsidP="00AB48C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75E0B">
        <w:rPr>
          <w:rFonts w:ascii="Times New Roman" w:hAnsi="Times New Roman" w:cs="Times New Roman"/>
          <w:sz w:val="28"/>
          <w:szCs w:val="28"/>
        </w:rPr>
        <w:t>оздание благоприятного психологического климата в ДОУ через оптимизацию форм общения.</w:t>
      </w:r>
    </w:p>
    <w:p w:rsidR="00AB48C9" w:rsidRPr="00975E0B" w:rsidRDefault="00AB48C9" w:rsidP="00AB48C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0B">
        <w:rPr>
          <w:rFonts w:ascii="Times New Roman" w:hAnsi="Times New Roman" w:cs="Times New Roman"/>
          <w:b/>
          <w:bCs/>
          <w:sz w:val="28"/>
          <w:szCs w:val="28"/>
        </w:rPr>
        <w:t>Психодиагностическая работа</w:t>
      </w:r>
      <w:r w:rsidRPr="00975E0B">
        <w:rPr>
          <w:rFonts w:ascii="Times New Roman" w:hAnsi="Times New Roman" w:cs="Times New Roman"/>
          <w:sz w:val="28"/>
          <w:szCs w:val="28"/>
        </w:rPr>
        <w:t>:</w:t>
      </w:r>
    </w:p>
    <w:p w:rsidR="00AB48C9" w:rsidRPr="00975E0B" w:rsidRDefault="00AB48C9" w:rsidP="00AB48C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75E0B">
        <w:rPr>
          <w:rFonts w:ascii="Times New Roman" w:hAnsi="Times New Roman" w:cs="Times New Roman"/>
          <w:sz w:val="28"/>
          <w:szCs w:val="28"/>
        </w:rPr>
        <w:t>сихологическое обследование обучающихся с целью определения соответствия их психического развития возрастным нормам и уровню овладения необходимыми навыками и умениями;</w:t>
      </w:r>
    </w:p>
    <w:p w:rsidR="00AB48C9" w:rsidRPr="00975E0B" w:rsidRDefault="00AB48C9" w:rsidP="00AB48C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75E0B">
        <w:rPr>
          <w:rFonts w:ascii="Times New Roman" w:hAnsi="Times New Roman" w:cs="Times New Roman"/>
          <w:sz w:val="28"/>
          <w:szCs w:val="28"/>
        </w:rPr>
        <w:t>зучение психологических особенностей детей, их интересов, способностей и склонностей с целью обеспечения индивидуального подхода к каждому ребенку.</w:t>
      </w:r>
    </w:p>
    <w:p w:rsidR="00AB48C9" w:rsidRPr="00975E0B" w:rsidRDefault="00AB48C9" w:rsidP="00AB48C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5E0B">
        <w:rPr>
          <w:rFonts w:ascii="Times New Roman" w:hAnsi="Times New Roman" w:cs="Times New Roman"/>
          <w:b/>
          <w:bCs/>
          <w:sz w:val="28"/>
          <w:szCs w:val="28"/>
        </w:rPr>
        <w:t>Сопроводительно</w:t>
      </w:r>
      <w:proofErr w:type="spellEnd"/>
      <w:r w:rsidRPr="00975E0B">
        <w:rPr>
          <w:rFonts w:ascii="Times New Roman" w:hAnsi="Times New Roman" w:cs="Times New Roman"/>
          <w:b/>
          <w:bCs/>
          <w:sz w:val="28"/>
          <w:szCs w:val="28"/>
        </w:rPr>
        <w:t>-развивающая работа</w:t>
      </w:r>
      <w:r w:rsidRPr="00975E0B">
        <w:rPr>
          <w:rFonts w:ascii="Times New Roman" w:hAnsi="Times New Roman" w:cs="Times New Roman"/>
          <w:sz w:val="28"/>
          <w:szCs w:val="28"/>
        </w:rPr>
        <w:t>:</w:t>
      </w:r>
    </w:p>
    <w:p w:rsidR="00AB48C9" w:rsidRPr="00975E0B" w:rsidRDefault="00AB48C9" w:rsidP="00AB48C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975E0B">
        <w:rPr>
          <w:rFonts w:ascii="Times New Roman" w:hAnsi="Times New Roman" w:cs="Times New Roman"/>
          <w:sz w:val="28"/>
          <w:szCs w:val="28"/>
        </w:rPr>
        <w:t>азвитие личности в целом и отдельных ее сторон (познавательная и эмоционально-личностная сферы);</w:t>
      </w:r>
    </w:p>
    <w:p w:rsidR="00AB48C9" w:rsidRPr="00975E0B" w:rsidRDefault="00AB48C9" w:rsidP="00AB48C9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75E0B">
        <w:rPr>
          <w:rFonts w:ascii="Times New Roman" w:hAnsi="Times New Roman" w:cs="Times New Roman"/>
          <w:sz w:val="28"/>
          <w:szCs w:val="28"/>
        </w:rPr>
        <w:t xml:space="preserve">бучение методам и приемам </w:t>
      </w:r>
      <w:proofErr w:type="spellStart"/>
      <w:r w:rsidRPr="00975E0B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75E0B">
        <w:rPr>
          <w:rFonts w:ascii="Times New Roman" w:hAnsi="Times New Roman" w:cs="Times New Roman"/>
          <w:sz w:val="28"/>
          <w:szCs w:val="28"/>
        </w:rPr>
        <w:t xml:space="preserve"> и преодоление эмоциональных стрессовых реакций.</w:t>
      </w:r>
    </w:p>
    <w:p w:rsidR="00AB48C9" w:rsidRPr="00975E0B" w:rsidRDefault="00AB48C9" w:rsidP="00AB48C9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5E0B">
        <w:rPr>
          <w:rFonts w:ascii="Times New Roman" w:hAnsi="Times New Roman" w:cs="Times New Roman"/>
          <w:b/>
          <w:bCs/>
          <w:sz w:val="28"/>
          <w:szCs w:val="28"/>
        </w:rPr>
        <w:t>Консультативная работа</w:t>
      </w:r>
      <w:r w:rsidRPr="00975E0B">
        <w:rPr>
          <w:rFonts w:ascii="Times New Roman" w:hAnsi="Times New Roman" w:cs="Times New Roman"/>
          <w:sz w:val="28"/>
          <w:szCs w:val="28"/>
        </w:rPr>
        <w:t>:</w:t>
      </w:r>
    </w:p>
    <w:p w:rsidR="00AB48C9" w:rsidRPr="00975E0B" w:rsidRDefault="00AB48C9" w:rsidP="00AB48C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75E0B">
        <w:rPr>
          <w:rFonts w:ascii="Times New Roman" w:hAnsi="Times New Roman" w:cs="Times New Roman"/>
          <w:sz w:val="28"/>
          <w:szCs w:val="28"/>
        </w:rPr>
        <w:t>онсультирование педагогов и родителей по проблемам обучения и воспитания детей;</w:t>
      </w:r>
    </w:p>
    <w:p w:rsidR="00AB48C9" w:rsidRPr="00975E0B" w:rsidRDefault="00AB48C9" w:rsidP="00AB48C9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75E0B">
        <w:rPr>
          <w:rFonts w:ascii="Times New Roman" w:hAnsi="Times New Roman" w:cs="Times New Roman"/>
          <w:sz w:val="28"/>
          <w:szCs w:val="28"/>
        </w:rPr>
        <w:t>роведение совместных консультаций для всех участников образовательного процесса с целью повышения психологической культуры и обеспечения преемственности в работе с детьми.</w:t>
      </w:r>
    </w:p>
    <w:p w:rsidR="00AB48C9" w:rsidRDefault="00AB48C9" w:rsidP="00AB48C9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педагога-психолога можно рассматривать как своеобразное поле взаимодействия практического психолога с детьми разного возраста, их родителями и воспитателями.</w:t>
      </w:r>
    </w:p>
    <w:p w:rsidR="00AB48C9" w:rsidRPr="00D57A3D" w:rsidRDefault="00AB48C9" w:rsidP="00AB48C9">
      <w:pPr>
        <w:numPr>
          <w:ilvl w:val="0"/>
          <w:numId w:val="4"/>
        </w:numPr>
        <w:spacing w:after="20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7A3D">
        <w:rPr>
          <w:rFonts w:ascii="Times New Roman" w:hAnsi="Times New Roman" w:cs="Times New Roman"/>
          <w:b/>
          <w:bCs/>
          <w:sz w:val="28"/>
          <w:szCs w:val="28"/>
        </w:rPr>
        <w:t>Оснащение кабинета</w:t>
      </w:r>
    </w:p>
    <w:tbl>
      <w:tblPr>
        <w:tblW w:w="9377" w:type="dxa"/>
        <w:tblInd w:w="-15" w:type="dxa"/>
        <w:tblLook w:val="0000" w:firstRow="0" w:lastRow="0" w:firstColumn="0" w:lastColumn="0" w:noHBand="0" w:noVBand="0"/>
      </w:tblPr>
      <w:tblGrid>
        <w:gridCol w:w="7760"/>
        <w:gridCol w:w="1617"/>
      </w:tblGrid>
      <w:tr w:rsidR="00AB48C9" w:rsidRPr="00D57A3D" w:rsidTr="0046497B">
        <w:trPr>
          <w:trHeight w:val="375"/>
        </w:trPr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AB48C9" w:rsidRPr="00D57A3D" w:rsidTr="0046497B">
        <w:trPr>
          <w:trHeight w:val="375"/>
        </w:trPr>
        <w:tc>
          <w:tcPr>
            <w:tcW w:w="9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Рабочая/консультативная зона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Стул мягкий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Ноутбук HP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Шкаф книжный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Шифоньер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Угловая полка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9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Зона индивидуальных и подгрупповых занятий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Стол детский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Стул детский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Ковер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9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Зона релаксации и снятия психоэмоционального напряжения</w:t>
            </w:r>
          </w:p>
        </w:tc>
      </w:tr>
      <w:tr w:rsidR="00AB48C9" w:rsidRPr="00D57A3D" w:rsidTr="0046497B">
        <w:trPr>
          <w:trHeight w:val="750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Песочный стол с RGB подсветкой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Пуф "Груша"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Портативная колонка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Светильник боковой настенный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Угловой сухой бассейн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Шарики цветные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Дорожка массажная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Детский зеркальный уголок с пузырьковой колонной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112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Пучок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фибероптических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волокон с боковым свечением "Звездный дождь" с источником света и гребнем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Зеркальный шар с мотором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Чаша соляная с камнями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Декоративный настольный фонтан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9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Учебно-наглядные пособия, игровое оборудование</w:t>
            </w:r>
          </w:p>
        </w:tc>
      </w:tr>
      <w:tr w:rsidR="00AB48C9" w:rsidRPr="00D57A3D" w:rsidTr="0046497B">
        <w:trPr>
          <w:trHeight w:val="750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правила</w:t>
            </w: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ми "Попробуй повтори"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Шнуровка "Красная Шапочка"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48C9" w:rsidRPr="00D57A3D" w:rsidTr="0046497B">
        <w:trPr>
          <w:trHeight w:val="112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Б.П.Никитина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"Сложи квадрат" 2,3 уровень сложности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B48C9" w:rsidRPr="00D57A3D" w:rsidTr="0046497B">
        <w:trPr>
          <w:trHeight w:val="750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Линейки для рисования двумя руками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Развивающие линейки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Игра с магнитами "Космос"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Игра с магнитами "Рыбалка"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Головоломка "Эмоции"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Пальчиковый театр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48C9" w:rsidRPr="00D57A3D" w:rsidTr="0046497B">
        <w:trPr>
          <w:trHeight w:val="750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Графический тренажер "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Игровизор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Геоконт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750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Магнитный лабиринт для развития мот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рики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112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IQ лото для развития воображения и образного мышления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Конструктор "Мягкие кубики"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750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Деревянный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конструктр-пазл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"Гуси-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лебели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Кинетический песок и формы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Стенд "Мои эмоции"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B48C9" w:rsidRPr="00D57A3D" w:rsidTr="0046497B">
        <w:trPr>
          <w:trHeight w:val="750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Диагностический стенд "Паровозик"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750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Цветные счетные палочки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Кюзинер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Умные кубики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Кубики "Расскажи историю"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9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 для родителей</w:t>
            </w:r>
          </w:p>
        </w:tc>
      </w:tr>
      <w:tr w:rsidR="00AB48C9" w:rsidRPr="00D57A3D" w:rsidTr="0046497B">
        <w:trPr>
          <w:trHeight w:val="641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А.-К.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Кляйндинст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, Л.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Коразза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"Советы в картинках. Давай договоримся. Как повзрослеть вместе с ребёнком"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251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Ю.Б.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Гиппенрейтер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"Общаться с ребенком КАК?"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34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Ю.Б.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Гиппенрейтер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"Продолжаем общаться с ребенком ТАК?"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9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Литература (детская)</w:t>
            </w:r>
          </w:p>
        </w:tc>
      </w:tr>
      <w:tr w:rsidR="00AB48C9" w:rsidRPr="00D57A3D" w:rsidTr="0046497B">
        <w:trPr>
          <w:trHeight w:val="326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С.Л. Михайловна "Психология для малышей #Дунины сказки"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429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С.Л. Михайловна "Психология для детей. Сказки кота Киселя"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Сказки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B48C9" w:rsidRPr="00D57A3D" w:rsidTr="0046497B">
        <w:trPr>
          <w:trHeight w:val="375"/>
        </w:trPr>
        <w:tc>
          <w:tcPr>
            <w:tcW w:w="9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Учебно-методические пособия</w:t>
            </w:r>
          </w:p>
        </w:tc>
      </w:tr>
      <w:tr w:rsidR="00AB48C9" w:rsidRPr="00D57A3D" w:rsidTr="0046497B">
        <w:trPr>
          <w:trHeight w:val="631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Г.Б. Монина, Е.К. Лютова-Робертс "Еще раз о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гиперактивности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…. Книга для родителей. И не </w:t>
            </w:r>
            <w:proofErr w:type="gram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только….</w:t>
            </w:r>
            <w:proofErr w:type="gram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400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Г.Б. Монина Игротека "Учимся общаться"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263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Г.Б. Монина Игротека "Учим звуки"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934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Т.В.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Волосовец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, О.А. Зыкова "Социально-коммуникативное развитие дошкольников: теоретические основы и новые технологии"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1500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И.В.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Вачков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, Н.С. Соловьева "Волшебство происходит вовремя, или как использовать сказку в детском саду и семье"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463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Н.Ф. Губанова "Игровая деятельность в детском саду"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711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Е.А.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Алябьева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"Занятия по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психогимнастике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с дошкольниками. Методическое пособие"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56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Б.Фурман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"Навыки ребенка в дейст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ии. Как 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ратить проблемы в умения"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19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А.В.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Печерога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"Развивающие игры для дошкольников"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990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К. Гончарова, А. Черткова,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М.Наумова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"Нейропсихологические игры. 10 волшебных занятий на развитие речи, мышления, воображения, самоконтроля"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693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К. Гончарова, А. Черткова "Нейропсихологические игры. 10 волшебных занятий на развитие памяти, внимания, моторики"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561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Т.Д.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Зинкевич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-Евстигнеева, Т. Дмитриевна "Практикум по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сказкотерапии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471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Т.Д.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Зинкевич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-Евстигнеева "Игра с песком. Практикум по песочной терапии"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66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Т.Д.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Зинкевич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Евстигнеева,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Т.Дмитриевна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"Маст</w:t>
            </w: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ерская сказок для детей"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"Учусь говорить"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609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Т.И.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Гризик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, Л.Е. Тимощук "Назови и расскажи. Пособие для детей"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7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Л.Фесюкова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А.Гехт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"Хочу быть предприимчивым"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269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Е.Л. Пчелкина "По ступенькам ТРИЗ"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375"/>
        </w:trPr>
        <w:tc>
          <w:tcPr>
            <w:tcW w:w="9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Диагностические комплекты</w:t>
            </w:r>
          </w:p>
        </w:tc>
      </w:tr>
      <w:tr w:rsidR="00AB48C9" w:rsidRPr="00D57A3D" w:rsidTr="0046497B">
        <w:trPr>
          <w:trHeight w:val="535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Н.Н. Павлова, Л.Г. Руденко "Экспресс-диагностика в детском саду"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1026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М.Е. </w:t>
            </w:r>
            <w:proofErr w:type="spellStart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Валлиуллина</w:t>
            </w:r>
            <w:proofErr w:type="spellEnd"/>
            <w:r w:rsidRPr="00D57A3D">
              <w:rPr>
                <w:rFonts w:ascii="Times New Roman" w:hAnsi="Times New Roman" w:cs="Times New Roman"/>
                <w:sz w:val="28"/>
                <w:szCs w:val="28"/>
              </w:rPr>
              <w:t xml:space="preserve"> "Проективная психодиагностика. Графические тесты: особенности индивидуальной и групповой работы с испытуемыми"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B48C9" w:rsidRPr="00D57A3D" w:rsidTr="0046497B">
        <w:trPr>
          <w:trHeight w:val="984"/>
        </w:trPr>
        <w:tc>
          <w:tcPr>
            <w:tcW w:w="7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48C9" w:rsidRPr="00D57A3D" w:rsidRDefault="00AB48C9" w:rsidP="004649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Семаго Н.Я., Семаго М.М. Диагностический альбом для оценки развития познавательной деятельности ребенка (дошкольный и младший школьный возраст)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48C9" w:rsidRPr="00D57A3D" w:rsidRDefault="00AB48C9" w:rsidP="0046497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7A3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AB48C9" w:rsidRPr="00D57A3D" w:rsidRDefault="00AB48C9" w:rsidP="00AB48C9">
      <w:pPr>
        <w:spacing w:line="24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:rsidR="00AB48C9" w:rsidRPr="00D57A3D" w:rsidRDefault="00AB48C9" w:rsidP="00AB48C9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35C14" w:rsidRDefault="00835C14">
      <w:pPr>
        <w:spacing w:after="0"/>
        <w:ind w:left="-1440" w:right="10464"/>
      </w:pPr>
      <w:bookmarkStart w:id="0" w:name="_GoBack"/>
      <w:bookmarkEnd w:id="0"/>
    </w:p>
    <w:sectPr w:rsidR="00835C14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D1132"/>
    <w:multiLevelType w:val="hybridMultilevel"/>
    <w:tmpl w:val="99CEEF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885299"/>
    <w:multiLevelType w:val="hybridMultilevel"/>
    <w:tmpl w:val="DA9E82E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32CF6DF8"/>
    <w:multiLevelType w:val="hybridMultilevel"/>
    <w:tmpl w:val="9760E782"/>
    <w:lvl w:ilvl="0" w:tplc="76E6E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21233A6"/>
    <w:multiLevelType w:val="hybridMultilevel"/>
    <w:tmpl w:val="7D62A70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570B1808"/>
    <w:multiLevelType w:val="hybridMultilevel"/>
    <w:tmpl w:val="C66A468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5CE632BA"/>
    <w:multiLevelType w:val="hybridMultilevel"/>
    <w:tmpl w:val="AF084D2E"/>
    <w:lvl w:ilvl="0" w:tplc="8C02C4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14"/>
    <w:rsid w:val="00835C14"/>
    <w:rsid w:val="00AB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130E7-55D2-49D4-88BA-48A6BFE5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48C9"/>
    <w:pPr>
      <w:spacing w:after="200" w:line="276" w:lineRule="auto"/>
      <w:ind w:left="72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750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Рашида</dc:creator>
  <cp:keywords/>
  <cp:lastModifiedBy>Рашида</cp:lastModifiedBy>
  <cp:revision>2</cp:revision>
  <dcterms:created xsi:type="dcterms:W3CDTF">2020-02-03T09:33:00Z</dcterms:created>
  <dcterms:modified xsi:type="dcterms:W3CDTF">2020-02-03T09:33:00Z</dcterms:modified>
</cp:coreProperties>
</file>